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3" w:rsidRDefault="006F01A3" w:rsidP="00166D93">
      <w:pPr>
        <w:jc w:val="center"/>
        <w:rPr>
          <w:b/>
        </w:rPr>
      </w:pPr>
      <w:r w:rsidRPr="006F01A3">
        <w:rPr>
          <w:b/>
        </w:rPr>
        <w:t>DAWN RYAN BUDNER</w:t>
      </w:r>
    </w:p>
    <w:p w:rsidR="00166D93" w:rsidRPr="00166D93" w:rsidRDefault="00166D93" w:rsidP="00166D93">
      <w:pPr>
        <w:jc w:val="center"/>
        <w:rPr>
          <w:b/>
        </w:rPr>
      </w:pPr>
    </w:p>
    <w:p w:rsidR="008602C0" w:rsidRDefault="006F01A3" w:rsidP="008602C0">
      <w:pPr>
        <w:ind w:left="-360" w:hanging="270"/>
        <w:rPr>
          <w:b/>
        </w:rPr>
      </w:pPr>
      <w:r w:rsidRPr="006F01A3">
        <w:rPr>
          <w:b/>
        </w:rPr>
        <w:t>Legal Experience</w:t>
      </w:r>
    </w:p>
    <w:p w:rsidR="008602C0" w:rsidRPr="008602C0" w:rsidRDefault="00C6006D" w:rsidP="008602C0">
      <w:pPr>
        <w:pStyle w:val="ListParagraph"/>
        <w:numPr>
          <w:ilvl w:val="0"/>
          <w:numId w:val="1"/>
        </w:numPr>
        <w:rPr>
          <w:b/>
        </w:rPr>
      </w:pPr>
      <w:r>
        <w:t>Calabrese Budner LLP</w:t>
      </w:r>
      <w:r w:rsidR="00166D93">
        <w:t xml:space="preserve"> </w:t>
      </w:r>
      <w:r w:rsidR="008602C0">
        <w:t>(2015-present) (family and collaborative law)</w:t>
      </w:r>
    </w:p>
    <w:p w:rsidR="006F01A3" w:rsidRPr="00122AE9" w:rsidRDefault="006F01A3" w:rsidP="006F01A3">
      <w:pPr>
        <w:numPr>
          <w:ilvl w:val="0"/>
          <w:numId w:val="2"/>
        </w:numPr>
      </w:pPr>
      <w:r w:rsidRPr="00122AE9">
        <w:t>The Budner Law Firm PLLC (2007-10) (family and collaborative law)</w:t>
      </w:r>
    </w:p>
    <w:p w:rsidR="006F01A3" w:rsidRPr="00122AE9" w:rsidRDefault="006F01A3" w:rsidP="006F01A3">
      <w:pPr>
        <w:numPr>
          <w:ilvl w:val="0"/>
          <w:numId w:val="2"/>
        </w:numPr>
      </w:pPr>
      <w:r w:rsidRPr="00122AE9">
        <w:t xml:space="preserve">Bell </w:t>
      </w:r>
      <w:proofErr w:type="spellStart"/>
      <w:r w:rsidRPr="00122AE9">
        <w:t>Nunnally</w:t>
      </w:r>
      <w:proofErr w:type="spellEnd"/>
      <w:r w:rsidRPr="00122AE9">
        <w:t xml:space="preserve"> &amp; Ma</w:t>
      </w:r>
      <w:r w:rsidR="0073360E">
        <w:t xml:space="preserve">rtin, LLP (1999-2006) (partner; </w:t>
      </w:r>
      <w:r w:rsidRPr="00122AE9">
        <w:t>director of associate training)</w:t>
      </w:r>
    </w:p>
    <w:p w:rsidR="006F01A3" w:rsidRPr="00122AE9" w:rsidRDefault="006F01A3" w:rsidP="006F01A3">
      <w:pPr>
        <w:numPr>
          <w:ilvl w:val="0"/>
          <w:numId w:val="2"/>
        </w:numPr>
      </w:pPr>
      <w:r w:rsidRPr="00122AE9">
        <w:t xml:space="preserve">Carrington, Coleman, </w:t>
      </w:r>
      <w:proofErr w:type="spellStart"/>
      <w:r w:rsidRPr="00122AE9">
        <w:t>Sloma</w:t>
      </w:r>
      <w:r w:rsidR="00C6006D">
        <w:t>n</w:t>
      </w:r>
      <w:proofErr w:type="spellEnd"/>
      <w:r w:rsidR="00C6006D">
        <w:t xml:space="preserve"> &amp; Blumenthal, LLP (1991- 99) </w:t>
      </w:r>
      <w:r w:rsidR="0073360E">
        <w:t>(</w:t>
      </w:r>
      <w:r w:rsidR="00C6006D">
        <w:t xml:space="preserve">equity partner </w:t>
      </w:r>
      <w:r w:rsidRPr="00122AE9">
        <w:t>1996</w:t>
      </w:r>
      <w:r w:rsidR="00C6006D">
        <w:t>-</w:t>
      </w:r>
      <w:r w:rsidR="003603D9">
        <w:t>99</w:t>
      </w:r>
      <w:r w:rsidRPr="00122AE9">
        <w:t>)</w:t>
      </w:r>
    </w:p>
    <w:p w:rsidR="006F01A3" w:rsidRPr="006F01A3" w:rsidRDefault="006F01A3" w:rsidP="006F01A3">
      <w:pPr>
        <w:numPr>
          <w:ilvl w:val="0"/>
          <w:numId w:val="2"/>
        </w:numPr>
        <w:rPr>
          <w:b/>
        </w:rPr>
      </w:pPr>
      <w:r w:rsidRPr="00122AE9">
        <w:t>Briefing Attorney</w:t>
      </w:r>
      <w:r w:rsidR="00587F1F">
        <w:t xml:space="preserve">, </w:t>
      </w:r>
      <w:r w:rsidRPr="006F01A3">
        <w:t xml:space="preserve">Honorable James R. </w:t>
      </w:r>
      <w:proofErr w:type="spellStart"/>
      <w:r w:rsidRPr="006F01A3">
        <w:t>Nowlin</w:t>
      </w:r>
      <w:proofErr w:type="spellEnd"/>
      <w:r w:rsidRPr="006F01A3">
        <w:t>, Western District of Texas (1990-91)</w:t>
      </w:r>
    </w:p>
    <w:p w:rsidR="006F01A3" w:rsidRPr="006F01A3" w:rsidRDefault="006F01A3" w:rsidP="006F01A3">
      <w:pPr>
        <w:ind w:hanging="630"/>
        <w:rPr>
          <w:b/>
        </w:rPr>
      </w:pPr>
    </w:p>
    <w:p w:rsidR="00E54D25" w:rsidRDefault="006F01A3" w:rsidP="00E54D25">
      <w:pPr>
        <w:ind w:right="-360" w:hanging="630"/>
        <w:rPr>
          <w:b/>
        </w:rPr>
      </w:pPr>
      <w:r>
        <w:rPr>
          <w:b/>
        </w:rPr>
        <w:t>Professional Memberships, Honors and Activities</w:t>
      </w:r>
    </w:p>
    <w:p w:rsidR="009E3C5D" w:rsidRPr="00F4152F" w:rsidRDefault="009E3C5D" w:rsidP="00E54D25">
      <w:pPr>
        <w:pStyle w:val="ListParagraph"/>
        <w:numPr>
          <w:ilvl w:val="0"/>
          <w:numId w:val="16"/>
        </w:numPr>
        <w:ind w:right="-360"/>
        <w:rPr>
          <w:b/>
        </w:rPr>
      </w:pPr>
      <w:r>
        <w:t xml:space="preserve">Legal Leaders </w:t>
      </w:r>
      <w:r w:rsidR="00BF4E55">
        <w:t xml:space="preserve">Top 5% </w:t>
      </w:r>
      <w:r>
        <w:t>Recognition (2017)</w:t>
      </w:r>
    </w:p>
    <w:p w:rsidR="00F4152F" w:rsidRDefault="00F4152F" w:rsidP="00F559F7">
      <w:pPr>
        <w:pStyle w:val="ListParagraph"/>
        <w:numPr>
          <w:ilvl w:val="0"/>
          <w:numId w:val="16"/>
        </w:numPr>
        <w:ind w:right="-360"/>
      </w:pPr>
      <w:r w:rsidRPr="00F559F7">
        <w:t>American Institute of Family Law Attorneys</w:t>
      </w:r>
      <w:r w:rsidR="00F559F7" w:rsidRPr="00F559F7">
        <w:t xml:space="preserve"> “Ten Best”</w:t>
      </w:r>
      <w:r w:rsidR="009B64CA">
        <w:t xml:space="preserve"> I</w:t>
      </w:r>
      <w:r w:rsidR="00F559F7" w:rsidRPr="00F559F7">
        <w:t>n Client Satisfaction (2017)</w:t>
      </w:r>
    </w:p>
    <w:p w:rsidR="0003670B" w:rsidRPr="00F559F7" w:rsidRDefault="0003670B" w:rsidP="00F559F7">
      <w:pPr>
        <w:pStyle w:val="ListParagraph"/>
        <w:numPr>
          <w:ilvl w:val="0"/>
          <w:numId w:val="16"/>
        </w:numPr>
        <w:ind w:right="-360"/>
      </w:pPr>
      <w:r w:rsidRPr="0003670B">
        <w:t>American Registry</w:t>
      </w:r>
      <w:r>
        <w:t>,</w:t>
      </w:r>
      <w:r w:rsidRPr="0003670B">
        <w:t xml:space="preserve"> America’s Most Honored Prof</w:t>
      </w:r>
      <w:r>
        <w:t>essionals (</w:t>
      </w:r>
      <w:r w:rsidRPr="0003670B">
        <w:t>2017</w:t>
      </w:r>
      <w:r>
        <w:t>)</w:t>
      </w:r>
    </w:p>
    <w:p w:rsidR="00687897" w:rsidRPr="00687897" w:rsidRDefault="00687897" w:rsidP="00E54D25">
      <w:pPr>
        <w:pStyle w:val="ListParagraph"/>
        <w:numPr>
          <w:ilvl w:val="0"/>
          <w:numId w:val="16"/>
        </w:numPr>
        <w:ind w:right="-360"/>
      </w:pPr>
      <w:r w:rsidRPr="00687897">
        <w:t>Distinguished Judicial Advocates Charter Member (2017)</w:t>
      </w:r>
    </w:p>
    <w:p w:rsidR="00B03A2A" w:rsidRPr="009E3C5D" w:rsidRDefault="00B03A2A" w:rsidP="00B03A2A">
      <w:pPr>
        <w:pStyle w:val="ListParagraph"/>
        <w:numPr>
          <w:ilvl w:val="0"/>
          <w:numId w:val="16"/>
        </w:numPr>
        <w:ind w:right="-360"/>
        <w:rPr>
          <w:b/>
        </w:rPr>
      </w:pPr>
      <w:r>
        <w:t>AV Preeminent Rating by Martindale Hubbell (2008-17)</w:t>
      </w:r>
    </w:p>
    <w:p w:rsidR="00E54D25" w:rsidRPr="00E54D25" w:rsidRDefault="00E54D25" w:rsidP="00E54D25">
      <w:pPr>
        <w:pStyle w:val="ListParagraph"/>
        <w:numPr>
          <w:ilvl w:val="0"/>
          <w:numId w:val="16"/>
        </w:numPr>
        <w:ind w:right="-360"/>
        <w:rPr>
          <w:b/>
        </w:rPr>
      </w:pPr>
      <w:r>
        <w:t>Collaborative Divorce Texas (formerly CLI-TX)</w:t>
      </w:r>
      <w:r w:rsidR="00416E0B" w:rsidRPr="00CA5DA9">
        <w:t xml:space="preserve"> (2006</w:t>
      </w:r>
      <w:r w:rsidR="00DA67D0">
        <w:t>-10</w:t>
      </w:r>
      <w:r w:rsidR="00166D93">
        <w:t xml:space="preserve"> &amp;</w:t>
      </w:r>
      <w:r>
        <w:t xml:space="preserve"> 2015-present</w:t>
      </w:r>
      <w:r w:rsidR="00416E0B" w:rsidRPr="00CA5DA9">
        <w:t>)</w:t>
      </w:r>
    </w:p>
    <w:p w:rsidR="00E54D25" w:rsidRPr="00E54D25" w:rsidRDefault="00416E0B" w:rsidP="00E54D25">
      <w:pPr>
        <w:pStyle w:val="ListParagraph"/>
        <w:numPr>
          <w:ilvl w:val="0"/>
          <w:numId w:val="16"/>
        </w:numPr>
        <w:ind w:right="-360"/>
        <w:rPr>
          <w:b/>
        </w:rPr>
      </w:pPr>
      <w:r w:rsidRPr="00CA5DA9">
        <w:t>Int’l Academy of Collaborative Professionals (IACP) (2006</w:t>
      </w:r>
      <w:r w:rsidR="00DA67D0">
        <w:t>-10</w:t>
      </w:r>
      <w:r w:rsidR="00E54D25">
        <w:t>, 2016</w:t>
      </w:r>
      <w:r w:rsidR="009B3EF7">
        <w:t>-17</w:t>
      </w:r>
      <w:r w:rsidRPr="00CA5DA9">
        <w:t>)</w:t>
      </w:r>
    </w:p>
    <w:p w:rsidR="00E54D25" w:rsidRPr="00E54D25" w:rsidRDefault="00E54D25" w:rsidP="00E54D25">
      <w:pPr>
        <w:pStyle w:val="ListParagraph"/>
        <w:numPr>
          <w:ilvl w:val="0"/>
          <w:numId w:val="16"/>
        </w:numPr>
        <w:ind w:right="-360"/>
      </w:pPr>
      <w:r w:rsidRPr="00E54D25">
        <w:t>The Civil Collaborative Law Practice Group (2006</w:t>
      </w:r>
      <w:r w:rsidR="00DA67D0">
        <w:t>-10</w:t>
      </w:r>
      <w:r w:rsidRPr="00E54D25">
        <w:t>)</w:t>
      </w:r>
    </w:p>
    <w:p w:rsidR="00E54D25" w:rsidRPr="00DA67D0" w:rsidRDefault="00E54D25" w:rsidP="00E54D25">
      <w:pPr>
        <w:pStyle w:val="ListParagraph"/>
        <w:numPr>
          <w:ilvl w:val="0"/>
          <w:numId w:val="16"/>
        </w:numPr>
        <w:ind w:right="-360"/>
        <w:rPr>
          <w:b/>
        </w:rPr>
      </w:pPr>
      <w:r w:rsidRPr="00E54D25">
        <w:t>Texas Collaborative Law Council (TCLC) (2006</w:t>
      </w:r>
      <w:r w:rsidR="00DA67D0">
        <w:t>-10</w:t>
      </w:r>
      <w:r w:rsidRPr="00E54D25">
        <w:t>)</w:t>
      </w:r>
    </w:p>
    <w:p w:rsidR="00DA67D0" w:rsidRPr="00DA67D0" w:rsidRDefault="00DA67D0" w:rsidP="00DA67D0">
      <w:pPr>
        <w:pStyle w:val="ListParagraph"/>
        <w:numPr>
          <w:ilvl w:val="0"/>
          <w:numId w:val="16"/>
        </w:numPr>
        <w:ind w:right="-360"/>
      </w:pPr>
      <w:r w:rsidRPr="00E54D25">
        <w:t>Collaborative Law Dallas</w:t>
      </w:r>
      <w:r>
        <w:t xml:space="preserve"> Practice Group (2006-09)</w:t>
      </w:r>
    </w:p>
    <w:p w:rsidR="00E54D25" w:rsidRPr="00E54D25" w:rsidRDefault="006F01A3" w:rsidP="00E54D25">
      <w:pPr>
        <w:pStyle w:val="ListParagraph"/>
        <w:numPr>
          <w:ilvl w:val="0"/>
          <w:numId w:val="16"/>
        </w:numPr>
        <w:ind w:right="-360"/>
        <w:rPr>
          <w:b/>
        </w:rPr>
      </w:pPr>
      <w:r w:rsidRPr="006F01A3">
        <w:t xml:space="preserve">Selected as “Super Lawyer” in </w:t>
      </w:r>
      <w:r w:rsidRPr="00E54D25">
        <w:rPr>
          <w:i/>
        </w:rPr>
        <w:t xml:space="preserve">Texas Monthly </w:t>
      </w:r>
      <w:r w:rsidRPr="006F01A3">
        <w:t>(2005, 2006 &amp; 2007)</w:t>
      </w:r>
    </w:p>
    <w:p w:rsidR="00122AE9" w:rsidRPr="00E54D25" w:rsidRDefault="006F01A3" w:rsidP="00E54D25">
      <w:pPr>
        <w:pStyle w:val="ListParagraph"/>
        <w:numPr>
          <w:ilvl w:val="0"/>
          <w:numId w:val="16"/>
        </w:numPr>
        <w:ind w:right="-360"/>
        <w:rPr>
          <w:b/>
        </w:rPr>
      </w:pPr>
      <w:r w:rsidRPr="006F01A3">
        <w:t xml:space="preserve">Selected as “Rising Star” in </w:t>
      </w:r>
      <w:r w:rsidRPr="00E54D25">
        <w:rPr>
          <w:i/>
        </w:rPr>
        <w:t xml:space="preserve">Texas Monthly </w:t>
      </w:r>
      <w:r w:rsidRPr="006F01A3">
        <w:t>(2004 &amp; 2005)</w:t>
      </w:r>
    </w:p>
    <w:p w:rsidR="006F01A3" w:rsidRDefault="00B03A2A" w:rsidP="00CA5DA9">
      <w:r>
        <w:t xml:space="preserve"> </w:t>
      </w:r>
    </w:p>
    <w:p w:rsidR="006F01A3" w:rsidRPr="006F01A3" w:rsidRDefault="006F01A3" w:rsidP="006F01A3">
      <w:pPr>
        <w:ind w:left="-630"/>
        <w:rPr>
          <w:b/>
        </w:rPr>
      </w:pPr>
      <w:r w:rsidRPr="006F01A3">
        <w:rPr>
          <w:b/>
        </w:rPr>
        <w:t>Legal Career Highlights</w:t>
      </w:r>
    </w:p>
    <w:p w:rsidR="006F01A3" w:rsidRPr="006F01A3" w:rsidRDefault="006F01A3" w:rsidP="006F01A3">
      <w:pPr>
        <w:numPr>
          <w:ilvl w:val="0"/>
          <w:numId w:val="7"/>
        </w:numPr>
        <w:tabs>
          <w:tab w:val="clear" w:pos="360"/>
        </w:tabs>
      </w:pPr>
      <w:r w:rsidRPr="006F01A3">
        <w:t xml:space="preserve">As lead counsel, obtained $27.7 million jury verdict </w:t>
      </w:r>
      <w:r>
        <w:t xml:space="preserve">in </w:t>
      </w:r>
      <w:r w:rsidRPr="006F01A3">
        <w:t xml:space="preserve">whistleblower and civil rights </w:t>
      </w:r>
      <w:r>
        <w:t>action</w:t>
      </w:r>
      <w:r w:rsidRPr="006F01A3">
        <w:t xml:space="preserve">.  </w:t>
      </w:r>
      <w:r w:rsidRPr="006F01A3">
        <w:rPr>
          <w:i/>
        </w:rPr>
        <w:t xml:space="preserve">Allen Breaux and Joe </w:t>
      </w:r>
      <w:proofErr w:type="spellStart"/>
      <w:r w:rsidRPr="006F01A3">
        <w:rPr>
          <w:i/>
        </w:rPr>
        <w:t>Am</w:t>
      </w:r>
      <w:r w:rsidR="00B03A2A">
        <w:rPr>
          <w:i/>
        </w:rPr>
        <w:t>brogio</w:t>
      </w:r>
      <w:proofErr w:type="spellEnd"/>
      <w:r w:rsidR="00B03A2A">
        <w:rPr>
          <w:i/>
        </w:rPr>
        <w:t xml:space="preserve"> v. City of Garland</w:t>
      </w:r>
      <w:r w:rsidRPr="006F01A3">
        <w:t>, Civil Action No. 3:9</w:t>
      </w:r>
      <w:r w:rsidR="00166D93">
        <w:t>4-CV-2291-D</w:t>
      </w:r>
    </w:p>
    <w:p w:rsidR="006F01A3" w:rsidRDefault="006F01A3" w:rsidP="00B03A2A">
      <w:pPr>
        <w:numPr>
          <w:ilvl w:val="0"/>
          <w:numId w:val="7"/>
        </w:numPr>
        <w:tabs>
          <w:tab w:val="clear" w:pos="360"/>
        </w:tabs>
      </w:pPr>
      <w:r w:rsidRPr="006F01A3">
        <w:t>As trial counsel, obtained</w:t>
      </w:r>
      <w:r>
        <w:t xml:space="preserve"> </w:t>
      </w:r>
      <w:r w:rsidRPr="006F01A3">
        <w:t xml:space="preserve">$24.05 million jury verdict </w:t>
      </w:r>
      <w:r>
        <w:t>against</w:t>
      </w:r>
      <w:r w:rsidRPr="006F01A3">
        <w:t xml:space="preserve"> American Airlines</w:t>
      </w:r>
      <w:r>
        <w:t xml:space="preserve"> for injuries caused by its changeable message signs on DFW Airport highway</w:t>
      </w:r>
      <w:r w:rsidRPr="006F01A3">
        <w:t xml:space="preserve">.  </w:t>
      </w:r>
      <w:r w:rsidRPr="00B03A2A">
        <w:rPr>
          <w:i/>
        </w:rPr>
        <w:t xml:space="preserve">Anwar </w:t>
      </w:r>
      <w:proofErr w:type="spellStart"/>
      <w:r w:rsidRPr="00B03A2A">
        <w:rPr>
          <w:i/>
        </w:rPr>
        <w:t>Soliman</w:t>
      </w:r>
      <w:proofErr w:type="spellEnd"/>
      <w:r w:rsidRPr="00B03A2A">
        <w:rPr>
          <w:i/>
        </w:rPr>
        <w:t>, et</w:t>
      </w:r>
      <w:r w:rsidR="00B03A2A">
        <w:rPr>
          <w:i/>
        </w:rPr>
        <w:t xml:space="preserve"> al. v. American Airlines</w:t>
      </w:r>
      <w:r w:rsidR="00166D93">
        <w:t>, Cause No. 94-8428-C</w:t>
      </w:r>
    </w:p>
    <w:p w:rsidR="006F01A3" w:rsidRDefault="006F01A3" w:rsidP="006F01A3">
      <w:pPr>
        <w:numPr>
          <w:ilvl w:val="0"/>
          <w:numId w:val="7"/>
        </w:numPr>
        <w:tabs>
          <w:tab w:val="clear" w:pos="360"/>
        </w:tabs>
      </w:pPr>
      <w:r w:rsidRPr="006F01A3">
        <w:t>De</w:t>
      </w:r>
      <w:r w:rsidR="00166D93">
        <w:t xml:space="preserve">fended former Mr. Universe in litigation </w:t>
      </w:r>
      <w:r w:rsidRPr="006F01A3">
        <w:t>involvin</w:t>
      </w:r>
      <w:r w:rsidR="00166D93">
        <w:t>g the Pat Robertson “diet shake</w:t>
      </w:r>
      <w:r w:rsidRPr="006F01A3">
        <w:t>”</w:t>
      </w:r>
      <w:r w:rsidR="00587F1F">
        <w:t xml:space="preserve"> </w:t>
      </w:r>
    </w:p>
    <w:p w:rsidR="00D43CC7" w:rsidRPr="00D43CC7" w:rsidRDefault="006F01A3" w:rsidP="00D43CC7">
      <w:pPr>
        <w:numPr>
          <w:ilvl w:val="0"/>
          <w:numId w:val="7"/>
        </w:numPr>
        <w:tabs>
          <w:tab w:val="clear" w:pos="360"/>
        </w:tabs>
      </w:pPr>
      <w:r w:rsidRPr="006F01A3">
        <w:t>Helped a business owner regain her company following a post-sale dispute with the purchaser</w:t>
      </w:r>
      <w:r w:rsidR="00D43CC7">
        <w:t xml:space="preserve">. </w:t>
      </w:r>
      <w:proofErr w:type="spellStart"/>
      <w:r w:rsidR="00D43CC7" w:rsidRPr="00D43CC7">
        <w:rPr>
          <w:i/>
        </w:rPr>
        <w:t>Vangela</w:t>
      </w:r>
      <w:proofErr w:type="spellEnd"/>
      <w:r w:rsidR="00D43CC7" w:rsidRPr="00D43CC7">
        <w:rPr>
          <w:i/>
        </w:rPr>
        <w:t xml:space="preserve"> Cosby v. Pecan Valley Nut Company</w:t>
      </w:r>
      <w:r>
        <w:t xml:space="preserve">, </w:t>
      </w:r>
      <w:r w:rsidR="00D43CC7" w:rsidRPr="00D43CC7">
        <w:t>Cause No. DC-97-01352</w:t>
      </w:r>
    </w:p>
    <w:p w:rsidR="006F01A3" w:rsidRDefault="00587F1F" w:rsidP="006F01A3">
      <w:pPr>
        <w:numPr>
          <w:ilvl w:val="0"/>
          <w:numId w:val="7"/>
        </w:numPr>
        <w:tabs>
          <w:tab w:val="clear" w:pos="360"/>
        </w:tabs>
      </w:pPr>
      <w:r>
        <w:t>Pro</w:t>
      </w:r>
      <w:r w:rsidR="006F01A3" w:rsidRPr="006F01A3">
        <w:t xml:space="preserve"> bono service </w:t>
      </w:r>
      <w:r>
        <w:t>throughout</w:t>
      </w:r>
      <w:r w:rsidR="00C91F18">
        <w:t xml:space="preserve"> career</w:t>
      </w:r>
      <w:r>
        <w:t xml:space="preserve">, </w:t>
      </w:r>
      <w:r w:rsidR="006F01A3" w:rsidRPr="006F01A3">
        <w:t>with more than 400 hours in 1994, and 200 hours in 1995</w:t>
      </w:r>
      <w:r>
        <w:t xml:space="preserve"> &amp; 1997</w:t>
      </w:r>
      <w:r w:rsidR="006F01A3" w:rsidRPr="006F01A3">
        <w:t>, inclu</w:t>
      </w:r>
      <w:r w:rsidR="00166D93">
        <w:t>ding family law representations</w:t>
      </w:r>
    </w:p>
    <w:p w:rsidR="006F01A3" w:rsidRPr="006F01A3" w:rsidRDefault="006F01A3" w:rsidP="006F01A3">
      <w:pPr>
        <w:ind w:left="-630"/>
      </w:pPr>
    </w:p>
    <w:p w:rsidR="006F01A3" w:rsidRDefault="006F01A3" w:rsidP="006F01A3">
      <w:pPr>
        <w:ind w:hanging="630"/>
        <w:rPr>
          <w:b/>
        </w:rPr>
      </w:pPr>
      <w:r w:rsidRPr="006F01A3">
        <w:rPr>
          <w:b/>
        </w:rPr>
        <w:t>Recent Non-Profit Positions</w:t>
      </w:r>
    </w:p>
    <w:p w:rsidR="00587F1F" w:rsidRDefault="00587F1F" w:rsidP="00587F1F">
      <w:pPr>
        <w:pStyle w:val="ListParagraph"/>
        <w:numPr>
          <w:ilvl w:val="0"/>
          <w:numId w:val="9"/>
        </w:numPr>
      </w:pPr>
      <w:r>
        <w:t xml:space="preserve">Board Member, </w:t>
      </w:r>
      <w:proofErr w:type="spellStart"/>
      <w:r>
        <w:t>Wezmore</w:t>
      </w:r>
      <w:proofErr w:type="spellEnd"/>
      <w:r>
        <w:t xml:space="preserve"> (2015-present) </w:t>
      </w:r>
    </w:p>
    <w:p w:rsidR="00E54D25" w:rsidRPr="00587F1F" w:rsidRDefault="00E54D25" w:rsidP="00587F1F">
      <w:pPr>
        <w:pStyle w:val="ListParagraph"/>
        <w:numPr>
          <w:ilvl w:val="0"/>
          <w:numId w:val="9"/>
        </w:numPr>
      </w:pPr>
      <w:r>
        <w:t>Co-Chair, Vogel Alcove Annual Arts Performance Event (2016)</w:t>
      </w:r>
    </w:p>
    <w:p w:rsidR="006F01A3" w:rsidRPr="00122AE9" w:rsidRDefault="006F01A3" w:rsidP="006F01A3">
      <w:pPr>
        <w:numPr>
          <w:ilvl w:val="0"/>
          <w:numId w:val="8"/>
        </w:numPr>
      </w:pPr>
      <w:r w:rsidRPr="00122AE9">
        <w:t>President, Vo</w:t>
      </w:r>
      <w:r w:rsidR="00166D93">
        <w:t>gel Alcove Auxiliary  (2010–</w:t>
      </w:r>
      <w:r w:rsidRPr="00122AE9">
        <w:t>12)</w:t>
      </w:r>
    </w:p>
    <w:p w:rsidR="006666A7" w:rsidRPr="00166D93" w:rsidRDefault="006F01A3" w:rsidP="00E54D25">
      <w:pPr>
        <w:numPr>
          <w:ilvl w:val="0"/>
          <w:numId w:val="8"/>
        </w:numPr>
        <w:rPr>
          <w:b/>
        </w:rPr>
      </w:pPr>
      <w:r w:rsidRPr="00122AE9">
        <w:t>Board Member, Dallas Urban Debate Alliance</w:t>
      </w:r>
      <w:r w:rsidRPr="006F01A3">
        <w:rPr>
          <w:b/>
        </w:rPr>
        <w:t xml:space="preserve">  </w:t>
      </w:r>
      <w:r w:rsidR="00166D93">
        <w:t>(2007 – present</w:t>
      </w:r>
      <w:r w:rsidRPr="006F01A3">
        <w:t>)</w:t>
      </w:r>
    </w:p>
    <w:p w:rsidR="00166D93" w:rsidRDefault="00166D93" w:rsidP="00166D93">
      <w:pPr>
        <w:numPr>
          <w:ilvl w:val="0"/>
          <w:numId w:val="8"/>
        </w:numPr>
      </w:pPr>
      <w:r w:rsidRPr="00122AE9">
        <w:t>Board Member, National Association of Urba</w:t>
      </w:r>
      <w:r>
        <w:t>n Debate Leagues (2008–16</w:t>
      </w:r>
      <w:r w:rsidRPr="00122AE9">
        <w:t>)</w:t>
      </w:r>
    </w:p>
    <w:p w:rsidR="00166D93" w:rsidRDefault="00166D93" w:rsidP="00166D93">
      <w:pPr>
        <w:ind w:left="-270"/>
      </w:pPr>
    </w:p>
    <w:p w:rsidR="00166D93" w:rsidRPr="006F01A3" w:rsidRDefault="00166D93" w:rsidP="00166D93">
      <w:pPr>
        <w:tabs>
          <w:tab w:val="left" w:pos="-360"/>
        </w:tabs>
        <w:ind w:hanging="630"/>
        <w:rPr>
          <w:b/>
        </w:rPr>
      </w:pPr>
      <w:r w:rsidRPr="006F01A3">
        <w:rPr>
          <w:b/>
        </w:rPr>
        <w:t>Education</w:t>
      </w:r>
    </w:p>
    <w:p w:rsidR="00166D93" w:rsidRPr="006F01A3" w:rsidRDefault="00166D93" w:rsidP="00166D93">
      <w:pPr>
        <w:numPr>
          <w:ilvl w:val="0"/>
          <w:numId w:val="1"/>
        </w:numPr>
        <w:tabs>
          <w:tab w:val="num" w:pos="-1339"/>
        </w:tabs>
      </w:pPr>
      <w:r>
        <w:t xml:space="preserve"> </w:t>
      </w:r>
      <w:r w:rsidRPr="006F01A3">
        <w:t>Univers</w:t>
      </w:r>
      <w:r w:rsidR="00195DE7">
        <w:t>ity of Texas Law School, J.D. (With H</w:t>
      </w:r>
      <w:r w:rsidRPr="006F01A3">
        <w:t>onors) – 1990</w:t>
      </w:r>
    </w:p>
    <w:p w:rsidR="00166D93" w:rsidRPr="00122AE9" w:rsidRDefault="00195DE7" w:rsidP="00763BF9">
      <w:pPr>
        <w:pStyle w:val="ListParagraph"/>
        <w:numPr>
          <w:ilvl w:val="1"/>
          <w:numId w:val="1"/>
        </w:numPr>
      </w:pPr>
      <w:r>
        <w:t>Chancellors (Top 2% of C</w:t>
      </w:r>
      <w:r w:rsidR="00166D93" w:rsidRPr="00122AE9">
        <w:t>lass)</w:t>
      </w:r>
    </w:p>
    <w:p w:rsidR="00166D93" w:rsidRDefault="00166D93" w:rsidP="00763BF9">
      <w:pPr>
        <w:pStyle w:val="ListParagraph"/>
        <w:numPr>
          <w:ilvl w:val="1"/>
          <w:numId w:val="1"/>
        </w:numPr>
      </w:pPr>
      <w:r w:rsidRPr="00122AE9">
        <w:t>Articles Editor, Texas Law Review</w:t>
      </w:r>
    </w:p>
    <w:p w:rsidR="00195DE7" w:rsidRPr="00122AE9" w:rsidRDefault="00195DE7" w:rsidP="00763BF9">
      <w:pPr>
        <w:pStyle w:val="ListParagraph"/>
        <w:numPr>
          <w:ilvl w:val="1"/>
          <w:numId w:val="1"/>
        </w:numPr>
      </w:pPr>
      <w:r>
        <w:t>Order of the Coif (Top 10% of Class)</w:t>
      </w:r>
    </w:p>
    <w:p w:rsidR="00166D93" w:rsidRPr="00166D93" w:rsidRDefault="00166D93" w:rsidP="00C91F18">
      <w:pPr>
        <w:numPr>
          <w:ilvl w:val="0"/>
          <w:numId w:val="1"/>
        </w:numPr>
      </w:pPr>
      <w:r>
        <w:t xml:space="preserve"> </w:t>
      </w:r>
      <w:r w:rsidRPr="006F01A3">
        <w:t>University of Texas, B.B.A. (with high honors) – 1987</w:t>
      </w:r>
      <w:bookmarkStart w:id="0" w:name="_GoBack"/>
      <w:bookmarkEnd w:id="0"/>
    </w:p>
    <w:sectPr w:rsidR="00166D93" w:rsidRPr="00166D93" w:rsidSect="00C91F18">
      <w:headerReference w:type="default" r:id="rId8"/>
      <w:pgSz w:w="12240" w:h="15840"/>
      <w:pgMar w:top="864" w:right="1296" w:bottom="864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2A" w:rsidRDefault="00B03A2A" w:rsidP="00F815D4">
      <w:r>
        <w:separator/>
      </w:r>
    </w:p>
  </w:endnote>
  <w:endnote w:type="continuationSeparator" w:id="0">
    <w:p w:rsidR="00B03A2A" w:rsidRDefault="00B03A2A" w:rsidP="00F8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2A" w:rsidRDefault="00B03A2A" w:rsidP="00F815D4">
      <w:r>
        <w:separator/>
      </w:r>
    </w:p>
  </w:footnote>
  <w:footnote w:type="continuationSeparator" w:id="0">
    <w:p w:rsidR="00B03A2A" w:rsidRDefault="00B03A2A" w:rsidP="00F81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A" w:rsidRDefault="00B03A2A" w:rsidP="008602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75492C"/>
    <w:multiLevelType w:val="hybridMultilevel"/>
    <w:tmpl w:val="A718F4D0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6">
    <w:nsid w:val="13AF5288"/>
    <w:multiLevelType w:val="hybridMultilevel"/>
    <w:tmpl w:val="2E0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D28"/>
    <w:multiLevelType w:val="hybridMultilevel"/>
    <w:tmpl w:val="5386A9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1D090F11"/>
    <w:multiLevelType w:val="hybridMultilevel"/>
    <w:tmpl w:val="FBA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AE65BB"/>
    <w:multiLevelType w:val="hybridMultilevel"/>
    <w:tmpl w:val="FB7EBFF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4EB23C3E"/>
    <w:multiLevelType w:val="hybridMultilevel"/>
    <w:tmpl w:val="A392887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515B6754"/>
    <w:multiLevelType w:val="hybridMultilevel"/>
    <w:tmpl w:val="B58E77D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52E26437"/>
    <w:multiLevelType w:val="hybridMultilevel"/>
    <w:tmpl w:val="C368FC8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5F5F1ACA"/>
    <w:multiLevelType w:val="hybridMultilevel"/>
    <w:tmpl w:val="C1D81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52504E7"/>
    <w:multiLevelType w:val="hybridMultilevel"/>
    <w:tmpl w:val="5A88B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3A3F59"/>
    <w:multiLevelType w:val="hybridMultilevel"/>
    <w:tmpl w:val="DC6EFB6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3"/>
    <w:rsid w:val="0003670B"/>
    <w:rsid w:val="00122AE9"/>
    <w:rsid w:val="0013713A"/>
    <w:rsid w:val="00147D9A"/>
    <w:rsid w:val="00166D93"/>
    <w:rsid w:val="00195DE7"/>
    <w:rsid w:val="003603D9"/>
    <w:rsid w:val="00416E0B"/>
    <w:rsid w:val="00587F1F"/>
    <w:rsid w:val="006666A7"/>
    <w:rsid w:val="00686B3F"/>
    <w:rsid w:val="00687897"/>
    <w:rsid w:val="006F01A3"/>
    <w:rsid w:val="0073360E"/>
    <w:rsid w:val="00763BF9"/>
    <w:rsid w:val="007E2B76"/>
    <w:rsid w:val="008602C0"/>
    <w:rsid w:val="009B3EF7"/>
    <w:rsid w:val="009B64CA"/>
    <w:rsid w:val="009E3C5D"/>
    <w:rsid w:val="00A77E65"/>
    <w:rsid w:val="00B03A2A"/>
    <w:rsid w:val="00BF4E55"/>
    <w:rsid w:val="00C6006D"/>
    <w:rsid w:val="00C72ABC"/>
    <w:rsid w:val="00C91F18"/>
    <w:rsid w:val="00CA5DA9"/>
    <w:rsid w:val="00D43CC7"/>
    <w:rsid w:val="00DA67D0"/>
    <w:rsid w:val="00E54D25"/>
    <w:rsid w:val="00E94113"/>
    <w:rsid w:val="00F4152F"/>
    <w:rsid w:val="00F559F7"/>
    <w:rsid w:val="00F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D4"/>
  </w:style>
  <w:style w:type="paragraph" w:styleId="Footer">
    <w:name w:val="footer"/>
    <w:basedOn w:val="Normal"/>
    <w:link w:val="FooterChar"/>
    <w:uiPriority w:val="99"/>
    <w:unhideWhenUsed/>
    <w:rsid w:val="00F81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D4"/>
  </w:style>
  <w:style w:type="character" w:customStyle="1" w:styleId="Heading1Char">
    <w:name w:val="Heading 1 Char"/>
    <w:basedOn w:val="DefaultParagraphFont"/>
    <w:link w:val="Heading1"/>
    <w:uiPriority w:val="9"/>
    <w:rsid w:val="00416E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D4"/>
  </w:style>
  <w:style w:type="paragraph" w:styleId="Footer">
    <w:name w:val="footer"/>
    <w:basedOn w:val="Normal"/>
    <w:link w:val="FooterChar"/>
    <w:uiPriority w:val="99"/>
    <w:unhideWhenUsed/>
    <w:rsid w:val="00F81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D4"/>
  </w:style>
  <w:style w:type="character" w:customStyle="1" w:styleId="Heading1Char">
    <w:name w:val="Heading 1 Char"/>
    <w:basedOn w:val="DefaultParagraphFont"/>
    <w:link w:val="Heading1"/>
    <w:uiPriority w:val="9"/>
    <w:rsid w:val="00416E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Budner</dc:creator>
  <cp:keywords/>
  <dc:description/>
  <cp:lastModifiedBy>Dawn Budner</cp:lastModifiedBy>
  <cp:revision>2</cp:revision>
  <dcterms:created xsi:type="dcterms:W3CDTF">2017-09-01T02:47:00Z</dcterms:created>
  <dcterms:modified xsi:type="dcterms:W3CDTF">2017-09-01T02:47:00Z</dcterms:modified>
</cp:coreProperties>
</file>